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логопедии</w:t>
            </w:r>
          </w:p>
          <w:p>
            <w:pPr>
              <w:jc w:val="center"/>
              <w:spacing w:after="0" w:line="240" w:lineRule="auto"/>
              <w:rPr>
                <w:sz w:val="32"/>
                <w:szCs w:val="32"/>
              </w:rPr>
            </w:pPr>
            <w:r>
              <w:rPr>
                <w:rFonts w:ascii="Times New Roman" w:hAnsi="Times New Roman" w:cs="Times New Roman"/>
                <w:color w:val="#000000"/>
                <w:sz w:val="32"/>
                <w:szCs w:val="32"/>
              </w:rPr>
              <w:t> К.М.08.01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К.М.08.01 «Основы логопедии».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К.М.08.01 «Основы логопедии» относится к обязательной части, является дисциплиной Блока Б1. «Дисциплины (модули)». Модуль "Коррекция развития речи у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p>
            <w:pPr>
              <w:jc w:val="center"/>
              <w:spacing w:after="0" w:line="240" w:lineRule="auto"/>
              <w:rPr>
                <w:sz w:val="22"/>
                <w:szCs w:val="22"/>
              </w:rPr>
            </w:pPr>
            <w:r>
              <w:rPr>
                <w:rFonts w:ascii="Times New Roman" w:hAnsi="Times New Roman" w:cs="Times New Roman"/>
                <w:color w:val="#000000"/>
                <w:sz w:val="22"/>
                <w:szCs w:val="22"/>
              </w:rPr>
              <w:t> Анатомия, физиология и гигиена детей с</w:t>
            </w:r>
          </w:p>
          <w:p>
            <w:pPr>
              <w:jc w:val="center"/>
              <w:spacing w:after="0" w:line="240" w:lineRule="auto"/>
              <w:rPr>
                <w:sz w:val="22"/>
                <w:szCs w:val="22"/>
              </w:rPr>
            </w:pPr>
            <w:r>
              <w:rPr>
                <w:rFonts w:ascii="Times New Roman" w:hAnsi="Times New Roman" w:cs="Times New Roman"/>
                <w:color w:val="#000000"/>
                <w:sz w:val="22"/>
                <w:szCs w:val="22"/>
              </w:rPr>
              <w:t>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Классификация речевых нарушений. Клинико-педагогическая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5-6.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7-8.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06.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речевой функции в онтогенезе.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речи в онтогенезе Структурные компоненты речи.</w:t>
            </w:r>
          </w:p>
          <w:p>
            <w:pPr>
              <w:jc w:val="both"/>
              <w:spacing w:after="0" w:line="240" w:lineRule="auto"/>
              <w:rPr>
                <w:sz w:val="24"/>
                <w:szCs w:val="24"/>
              </w:rPr>
            </w:pPr>
            <w:r>
              <w:rPr>
                <w:rFonts w:ascii="Times New Roman" w:hAnsi="Times New Roman" w:cs="Times New Roman"/>
                <w:color w:val="#000000"/>
                <w:sz w:val="24"/>
                <w:szCs w:val="24"/>
              </w:rPr>
              <w:t> 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pPr>
              <w:jc w:val="both"/>
              <w:spacing w:after="0" w:line="240" w:lineRule="auto"/>
              <w:rPr>
                <w:sz w:val="24"/>
                <w:szCs w:val="24"/>
              </w:rPr>
            </w:pPr>
            <w:r>
              <w:rPr>
                <w:rFonts w:ascii="Times New Roman" w:hAnsi="Times New Roman" w:cs="Times New Roman"/>
                <w:color w:val="#000000"/>
                <w:sz w:val="24"/>
                <w:szCs w:val="24"/>
              </w:rPr>
              <w:t> Устная речь:  звукопроизношение фонематический  слух и восприятие словарь грамматический строй речи   связная речь</w:t>
            </w:r>
          </w:p>
          <w:p>
            <w:pPr>
              <w:jc w:val="both"/>
              <w:spacing w:after="0" w:line="240" w:lineRule="auto"/>
              <w:rPr>
                <w:sz w:val="24"/>
                <w:szCs w:val="24"/>
              </w:rPr>
            </w:pPr>
            <w:r>
              <w:rPr>
                <w:rFonts w:ascii="Times New Roman" w:hAnsi="Times New Roman" w:cs="Times New Roman"/>
                <w:color w:val="#000000"/>
                <w:sz w:val="24"/>
                <w:szCs w:val="24"/>
              </w:rPr>
              <w:t> Письменная речь: чтение и письмо</w:t>
            </w:r>
          </w:p>
          <w:p>
            <w:pPr>
              <w:jc w:val="both"/>
              <w:spacing w:after="0" w:line="240" w:lineRule="auto"/>
              <w:rPr>
                <w:sz w:val="24"/>
                <w:szCs w:val="24"/>
              </w:rPr>
            </w:pPr>
            <w:r>
              <w:rPr>
                <w:rFonts w:ascii="Times New Roman" w:hAnsi="Times New Roman" w:cs="Times New Roman"/>
                <w:color w:val="#000000"/>
                <w:sz w:val="24"/>
                <w:szCs w:val="24"/>
              </w:rPr>
              <w:t> Исследования психолингвистов, психологов, и педагогов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речи у умственно отсталых детей</w:t>
            </w:r>
          </w:p>
        </w:tc>
      </w:tr>
      <w:tr>
        <w:trPr>
          <w:trHeight w:hRule="exact" w:val="3793.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pPr>
              <w:jc w:val="both"/>
              <w:spacing w:after="0" w:line="240" w:lineRule="auto"/>
              <w:rPr>
                <w:sz w:val="24"/>
                <w:szCs w:val="24"/>
              </w:rPr>
            </w:pPr>
            <w:r>
              <w:rPr>
                <w:rFonts w:ascii="Times New Roman" w:hAnsi="Times New Roman" w:cs="Times New Roman"/>
                <w:color w:val="#000000"/>
                <w:sz w:val="24"/>
                <w:szCs w:val="24"/>
              </w:rPr>
              <w:t> 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Классификация речевых нарушений. Клинико-педагогическая классификация. Психолого-педагогическая классификация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5-6. Нарушение звуковой стороны речи. Недостатки произношения отдельных звуков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Классификация дислалии. Симтоматика. Функциональная и органическая дислалии. Характер повреждения речевого аппарата. Механизмы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7-8. Недостатки произношения отдельных звуков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 приёмы коррекционной работы</w:t>
            </w:r>
          </w:p>
        </w:tc>
      </w:tr>
      <w:tr>
        <w:trPr>
          <w:trHeight w:hRule="exact" w:val="8414.8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pPr>
              <w:jc w:val="both"/>
              <w:spacing w:after="0" w:line="240" w:lineRule="auto"/>
              <w:rPr>
                <w:sz w:val="24"/>
                <w:szCs w:val="24"/>
              </w:rPr>
            </w:pPr>
            <w:r>
              <w:rPr>
                <w:rFonts w:ascii="Times New Roman" w:hAnsi="Times New Roman" w:cs="Times New Roman"/>
                <w:color w:val="#000000"/>
                <w:sz w:val="24"/>
                <w:szCs w:val="24"/>
              </w:rPr>
              <w:t> 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pPr>
              <w:jc w:val="both"/>
              <w:spacing w:after="0" w:line="240" w:lineRule="auto"/>
              <w:rPr>
                <w:sz w:val="24"/>
                <w:szCs w:val="24"/>
              </w:rPr>
            </w:pPr>
            <w:r>
              <w:rPr>
                <w:rFonts w:ascii="Times New Roman" w:hAnsi="Times New Roman" w:cs="Times New Roman"/>
                <w:color w:val="#000000"/>
                <w:sz w:val="24"/>
                <w:szCs w:val="24"/>
              </w:rPr>
              <w:t> 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pPr>
              <w:jc w:val="both"/>
              <w:spacing w:after="0" w:line="240" w:lineRule="auto"/>
              <w:rPr>
                <w:sz w:val="24"/>
                <w:szCs w:val="24"/>
              </w:rPr>
            </w:pPr>
            <w:r>
              <w:rPr>
                <w:rFonts w:ascii="Times New Roman" w:hAnsi="Times New Roman" w:cs="Times New Roman"/>
                <w:color w:val="#000000"/>
                <w:sz w:val="24"/>
                <w:szCs w:val="24"/>
              </w:rPr>
              <w:t> 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pPr>
              <w:jc w:val="both"/>
              <w:spacing w:after="0" w:line="240" w:lineRule="auto"/>
              <w:rPr>
                <w:sz w:val="24"/>
                <w:szCs w:val="24"/>
              </w:rPr>
            </w:pPr>
            <w:r>
              <w:rPr>
                <w:rFonts w:ascii="Times New Roman" w:hAnsi="Times New Roman" w:cs="Times New Roman"/>
                <w:color w:val="#000000"/>
                <w:sz w:val="24"/>
                <w:szCs w:val="24"/>
              </w:rPr>
              <w:t>  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pPr>
              <w:jc w:val="both"/>
              <w:spacing w:after="0" w:line="240" w:lineRule="auto"/>
              <w:rPr>
                <w:sz w:val="24"/>
                <w:szCs w:val="24"/>
              </w:rPr>
            </w:pPr>
            <w:r>
              <w:rPr>
                <w:rFonts w:ascii="Times New Roman" w:hAnsi="Times New Roman" w:cs="Times New Roman"/>
                <w:color w:val="#000000"/>
                <w:sz w:val="24"/>
                <w:szCs w:val="24"/>
              </w:rPr>
              <w:t>  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Дифференциация звуков,</w:t>
            </w:r>
          </w:p>
          <w:p>
            <w:pPr>
              <w:jc w:val="both"/>
              <w:spacing w:after="0" w:line="240" w:lineRule="auto"/>
              <w:rPr>
                <w:sz w:val="24"/>
                <w:szCs w:val="24"/>
              </w:rPr>
            </w:pPr>
            <w:r>
              <w:rPr>
                <w:rFonts w:ascii="Times New Roman" w:hAnsi="Times New Roman" w:cs="Times New Roman"/>
                <w:color w:val="#000000"/>
                <w:sz w:val="24"/>
                <w:szCs w:val="24"/>
              </w:rPr>
              <w:t>  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Становление речевой функции в онтогенезе.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Общие сведения о причинах нарушений речи.</w:t>
            </w:r>
          </w:p>
          <w:p>
            <w:pPr>
              <w:jc w:val="both"/>
              <w:spacing w:after="0" w:line="240" w:lineRule="auto"/>
              <w:rPr>
                <w:sz w:val="24"/>
                <w:szCs w:val="24"/>
              </w:rPr>
            </w:pPr>
            <w:r>
              <w:rPr>
                <w:rFonts w:ascii="Times New Roman" w:hAnsi="Times New Roman" w:cs="Times New Roman"/>
                <w:color w:val="#000000"/>
                <w:sz w:val="24"/>
                <w:szCs w:val="24"/>
              </w:rPr>
              <w:t> 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pPr>
              <w:jc w:val="both"/>
              <w:spacing w:after="0" w:line="240" w:lineRule="auto"/>
              <w:rPr>
                <w:sz w:val="24"/>
                <w:szCs w:val="24"/>
              </w:rPr>
            </w:pPr>
            <w:r>
              <w:rPr>
                <w:rFonts w:ascii="Times New Roman" w:hAnsi="Times New Roman" w:cs="Times New Roman"/>
                <w:color w:val="#000000"/>
                <w:sz w:val="24"/>
                <w:szCs w:val="24"/>
              </w:rPr>
              <w:t> 3.	Особенности механизма речи у детей.</w:t>
            </w:r>
          </w:p>
          <w:p>
            <w:pPr>
              <w:jc w:val="both"/>
              <w:spacing w:after="0" w:line="240" w:lineRule="auto"/>
              <w:rPr>
                <w:sz w:val="24"/>
                <w:szCs w:val="24"/>
              </w:rPr>
            </w:pPr>
            <w:r>
              <w:rPr>
                <w:rFonts w:ascii="Times New Roman" w:hAnsi="Times New Roman" w:cs="Times New Roman"/>
                <w:color w:val="#000000"/>
                <w:sz w:val="24"/>
                <w:szCs w:val="24"/>
              </w:rPr>
              <w:t> Физиологические несовершенства и патологические нарушения речи</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Особенности развития речи у умственно отсталых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Классификация звуков русского языка</w:t>
            </w:r>
          </w:p>
          <w:p>
            <w:pPr>
              <w:jc w:val="both"/>
              <w:spacing w:after="0" w:line="240" w:lineRule="auto"/>
              <w:rPr>
                <w:sz w:val="24"/>
                <w:szCs w:val="24"/>
              </w:rPr>
            </w:pPr>
            <w:r>
              <w:rPr>
                <w:rFonts w:ascii="Times New Roman" w:hAnsi="Times New Roman" w:cs="Times New Roman"/>
                <w:color w:val="#000000"/>
                <w:sz w:val="24"/>
                <w:szCs w:val="24"/>
              </w:rPr>
              <w:t> 2. Знакомство студентов с основными характеристиками звуков русского языка.</w:t>
            </w:r>
          </w:p>
          <w:p>
            <w:pPr>
              <w:jc w:val="both"/>
              <w:spacing w:after="0" w:line="240" w:lineRule="auto"/>
              <w:rPr>
                <w:sz w:val="24"/>
                <w:szCs w:val="24"/>
              </w:rPr>
            </w:pPr>
            <w:r>
              <w:rPr>
                <w:rFonts w:ascii="Times New Roman" w:hAnsi="Times New Roman" w:cs="Times New Roman"/>
                <w:color w:val="#000000"/>
                <w:sz w:val="24"/>
                <w:szCs w:val="24"/>
              </w:rPr>
              <w:t> 3. Различие звуков по месту и способу образования, по звонкости и глухости, твердости и мягкости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Классификация речевых нарушений. Клинико- педагогическая классификация. Психолого-педагогическая классификация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Педагогические, психологические, лингвистические и клинические критерии систематизации нарушений речи.</w:t>
            </w:r>
          </w:p>
          <w:p>
            <w:pPr>
              <w:jc w:val="both"/>
              <w:spacing w:after="0" w:line="240" w:lineRule="auto"/>
              <w:rPr>
                <w:sz w:val="24"/>
                <w:szCs w:val="24"/>
              </w:rPr>
            </w:pPr>
            <w:r>
              <w:rPr>
                <w:rFonts w:ascii="Times New Roman" w:hAnsi="Times New Roman" w:cs="Times New Roman"/>
                <w:color w:val="#000000"/>
                <w:sz w:val="24"/>
                <w:szCs w:val="24"/>
              </w:rPr>
              <w:t> 2.Клинико-педагогическая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pPr>
              <w:jc w:val="both"/>
              <w:spacing w:after="0" w:line="240" w:lineRule="auto"/>
              <w:rPr>
                <w:sz w:val="24"/>
                <w:szCs w:val="24"/>
              </w:rPr>
            </w:pPr>
            <w:r>
              <w:rPr>
                <w:rFonts w:ascii="Times New Roman" w:hAnsi="Times New Roman" w:cs="Times New Roman"/>
                <w:color w:val="#000000"/>
                <w:sz w:val="24"/>
                <w:szCs w:val="24"/>
              </w:rPr>
              <w:t> 4.Нарушения письменной речи (дислексия, дисграфия).</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Место и специфика логопедической коррекции в системе коррекционной работы с умственно отсталым ребенком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1.Общее недоразвитие речи: определение,  этиология. Характеристика речи при ее общем недоразвитии, периодизация проявлений ОНР.</w:t>
            </w:r>
          </w:p>
          <w:p>
            <w:pPr>
              <w:jc w:val="both"/>
              <w:spacing w:after="0" w:line="240" w:lineRule="auto"/>
              <w:rPr>
                <w:sz w:val="24"/>
                <w:szCs w:val="24"/>
              </w:rPr>
            </w:pPr>
            <w:r>
              <w:rPr>
                <w:rFonts w:ascii="Times New Roman" w:hAnsi="Times New Roman" w:cs="Times New Roman"/>
                <w:color w:val="#000000"/>
                <w:sz w:val="24"/>
                <w:szCs w:val="24"/>
              </w:rPr>
              <w:t> 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pPr>
              <w:jc w:val="both"/>
              <w:spacing w:after="0" w:line="240" w:lineRule="auto"/>
              <w:rPr>
                <w:sz w:val="24"/>
                <w:szCs w:val="24"/>
              </w:rPr>
            </w:pPr>
            <w:r>
              <w:rPr>
                <w:rFonts w:ascii="Times New Roman" w:hAnsi="Times New Roman" w:cs="Times New Roman"/>
                <w:color w:val="#000000"/>
                <w:sz w:val="24"/>
                <w:szCs w:val="24"/>
              </w:rPr>
              <w:t> 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pPr>
              <w:jc w:val="both"/>
              <w:spacing w:after="0" w:line="240" w:lineRule="auto"/>
              <w:rPr>
                <w:sz w:val="24"/>
                <w:szCs w:val="24"/>
              </w:rPr>
            </w:pPr>
            <w:r>
              <w:rPr>
                <w:rFonts w:ascii="Times New Roman" w:hAnsi="Times New Roman" w:cs="Times New Roman"/>
                <w:color w:val="#000000"/>
                <w:sz w:val="24"/>
                <w:szCs w:val="24"/>
              </w:rPr>
              <w:t> 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pPr>
              <w:jc w:val="both"/>
              <w:spacing w:after="0" w:line="240" w:lineRule="auto"/>
              <w:rPr>
                <w:sz w:val="24"/>
                <w:szCs w:val="24"/>
              </w:rPr>
            </w:pPr>
            <w:r>
              <w:rPr>
                <w:rFonts w:ascii="Times New Roman" w:hAnsi="Times New Roman" w:cs="Times New Roman"/>
                <w:color w:val="#000000"/>
                <w:sz w:val="24"/>
                <w:szCs w:val="24"/>
              </w:rPr>
              <w:t> 5.Основные направления работы по устранению общего недоразвития речи у детей. Система коррекционного воздействия при общем недоразвитии речи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Нарушение звуковой стороны речи. Недостатки произношения отдельных звуков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1.Дислалия: определение, история, статистика, терминология</w:t>
            </w:r>
          </w:p>
          <w:p>
            <w:pPr>
              <w:jc w:val="both"/>
              <w:spacing w:after="0" w:line="240" w:lineRule="auto"/>
              <w:rPr>
                <w:sz w:val="24"/>
                <w:szCs w:val="24"/>
              </w:rPr>
            </w:pPr>
            <w:r>
              <w:rPr>
                <w:rFonts w:ascii="Times New Roman" w:hAnsi="Times New Roman" w:cs="Times New Roman"/>
                <w:color w:val="#000000"/>
                <w:sz w:val="24"/>
                <w:szCs w:val="24"/>
              </w:rPr>
              <w:t> 2. Классификации дислалии.</w:t>
            </w:r>
          </w:p>
          <w:p>
            <w:pPr>
              <w:jc w:val="both"/>
              <w:spacing w:after="0" w:line="240" w:lineRule="auto"/>
              <w:rPr>
                <w:sz w:val="24"/>
                <w:szCs w:val="24"/>
              </w:rPr>
            </w:pPr>
            <w:r>
              <w:rPr>
                <w:rFonts w:ascii="Times New Roman" w:hAnsi="Times New Roman" w:cs="Times New Roman"/>
                <w:color w:val="#000000"/>
                <w:sz w:val="24"/>
                <w:szCs w:val="24"/>
              </w:rPr>
              <w:t> 3.Симтоматика.</w:t>
            </w:r>
          </w:p>
          <w:p>
            <w:pPr>
              <w:jc w:val="both"/>
              <w:spacing w:after="0" w:line="240" w:lineRule="auto"/>
              <w:rPr>
                <w:sz w:val="24"/>
                <w:szCs w:val="24"/>
              </w:rPr>
            </w:pPr>
            <w:r>
              <w:rPr>
                <w:rFonts w:ascii="Times New Roman" w:hAnsi="Times New Roman" w:cs="Times New Roman"/>
                <w:color w:val="#000000"/>
                <w:sz w:val="24"/>
                <w:szCs w:val="24"/>
              </w:rPr>
              <w:t> 4.Клиническая характеристика по причинам возникновения: функциональные и органические (механические) дислалии.</w:t>
            </w:r>
          </w:p>
          <w:p>
            <w:pPr>
              <w:jc w:val="both"/>
              <w:spacing w:after="0" w:line="240" w:lineRule="auto"/>
              <w:rPr>
                <w:sz w:val="24"/>
                <w:szCs w:val="24"/>
              </w:rPr>
            </w:pPr>
            <w:r>
              <w:rPr>
                <w:rFonts w:ascii="Times New Roman" w:hAnsi="Times New Roman" w:cs="Times New Roman"/>
                <w:color w:val="#000000"/>
                <w:sz w:val="24"/>
                <w:szCs w:val="24"/>
              </w:rPr>
              <w:t>  5.Психолингвистическая классификация дислалии: акустикофонематическая, артикуляторно-фонетическая, артикуляторнофонематическая формы.</w:t>
            </w:r>
          </w:p>
          <w:p>
            <w:pPr>
              <w:jc w:val="both"/>
              <w:spacing w:after="0" w:line="240" w:lineRule="auto"/>
              <w:rPr>
                <w:sz w:val="24"/>
                <w:szCs w:val="24"/>
              </w:rPr>
            </w:pPr>
            <w:r>
              <w:rPr>
                <w:rFonts w:ascii="Times New Roman" w:hAnsi="Times New Roman" w:cs="Times New Roman"/>
                <w:color w:val="#000000"/>
                <w:sz w:val="24"/>
                <w:szCs w:val="24"/>
              </w:rPr>
              <w:t> 6.Дислалия простая и сложная.</w:t>
            </w:r>
          </w:p>
          <w:p>
            <w:pPr>
              <w:jc w:val="both"/>
              <w:spacing w:after="0" w:line="240" w:lineRule="auto"/>
              <w:rPr>
                <w:sz w:val="24"/>
                <w:szCs w:val="24"/>
              </w:rPr>
            </w:pPr>
            <w:r>
              <w:rPr>
                <w:rFonts w:ascii="Times New Roman" w:hAnsi="Times New Roman" w:cs="Times New Roman"/>
                <w:color w:val="#000000"/>
                <w:sz w:val="24"/>
                <w:szCs w:val="24"/>
              </w:rPr>
              <w:t> 7.Дислалия полиморфная и мономорфная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1.Методика логопедического воздействия, ее эффективность</w:t>
            </w:r>
          </w:p>
          <w:p>
            <w:pPr>
              <w:jc w:val="both"/>
              <w:spacing w:after="0" w:line="240" w:lineRule="auto"/>
              <w:rPr>
                <w:sz w:val="24"/>
                <w:szCs w:val="24"/>
              </w:rPr>
            </w:pPr>
            <w:r>
              <w:rPr>
                <w:rFonts w:ascii="Times New Roman" w:hAnsi="Times New Roman" w:cs="Times New Roman"/>
                <w:color w:val="#000000"/>
                <w:sz w:val="24"/>
                <w:szCs w:val="24"/>
              </w:rPr>
              <w:t> 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pPr>
              <w:jc w:val="both"/>
              <w:spacing w:after="0" w:line="240" w:lineRule="auto"/>
              <w:rPr>
                <w:sz w:val="24"/>
                <w:szCs w:val="24"/>
              </w:rPr>
            </w:pPr>
            <w:r>
              <w:rPr>
                <w:rFonts w:ascii="Times New Roman" w:hAnsi="Times New Roman" w:cs="Times New Roman"/>
                <w:color w:val="#000000"/>
                <w:sz w:val="24"/>
                <w:szCs w:val="24"/>
              </w:rPr>
              <w:t> 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pPr>
              <w:jc w:val="both"/>
              <w:spacing w:after="0" w:line="240" w:lineRule="auto"/>
              <w:rPr>
                <w:sz w:val="24"/>
                <w:szCs w:val="24"/>
              </w:rPr>
            </w:pPr>
            <w:r>
              <w:rPr>
                <w:rFonts w:ascii="Times New Roman" w:hAnsi="Times New Roman" w:cs="Times New Roman"/>
                <w:color w:val="#000000"/>
                <w:sz w:val="24"/>
                <w:szCs w:val="24"/>
              </w:rPr>
              <w:t> 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pPr>
              <w:jc w:val="both"/>
              <w:spacing w:after="0" w:line="240" w:lineRule="auto"/>
              <w:rPr>
                <w:sz w:val="24"/>
                <w:szCs w:val="24"/>
              </w:rPr>
            </w:pPr>
            <w:r>
              <w:rPr>
                <w:rFonts w:ascii="Times New Roman" w:hAnsi="Times New Roman" w:cs="Times New Roman"/>
                <w:color w:val="#000000"/>
                <w:sz w:val="24"/>
                <w:szCs w:val="24"/>
              </w:rPr>
              <w:t> 5.Специальные пособия для коррекции дислалии.</w:t>
            </w:r>
          </w:p>
          <w:p>
            <w:pPr>
              <w:jc w:val="both"/>
              <w:spacing w:after="0" w:line="240" w:lineRule="auto"/>
              <w:rPr>
                <w:sz w:val="24"/>
                <w:szCs w:val="24"/>
              </w:rPr>
            </w:pPr>
            <w:r>
              <w:rPr>
                <w:rFonts w:ascii="Times New Roman" w:hAnsi="Times New Roman" w:cs="Times New Roman"/>
                <w:color w:val="#000000"/>
                <w:sz w:val="24"/>
                <w:szCs w:val="24"/>
              </w:rPr>
              <w:t> 6.Комплексный медико-биологический характер обследования, обучения и воспитания детей, имеющих недостатки звукопроизношения.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  Недостатки произношения отдельных звуков.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1.Понятие о недостатках звукопроизношения у детей.</w:t>
            </w:r>
          </w:p>
          <w:p>
            <w:pPr>
              <w:jc w:val="both"/>
              <w:spacing w:after="0" w:line="240" w:lineRule="auto"/>
              <w:rPr>
                <w:sz w:val="24"/>
                <w:szCs w:val="24"/>
              </w:rPr>
            </w:pPr>
            <w:r>
              <w:rPr>
                <w:rFonts w:ascii="Times New Roman" w:hAnsi="Times New Roman" w:cs="Times New Roman"/>
                <w:color w:val="#000000"/>
                <w:sz w:val="24"/>
                <w:szCs w:val="24"/>
              </w:rPr>
              <w:t> 2.Причины их возникновения.</w:t>
            </w:r>
          </w:p>
          <w:p>
            <w:pPr>
              <w:jc w:val="both"/>
              <w:spacing w:after="0" w:line="240" w:lineRule="auto"/>
              <w:rPr>
                <w:sz w:val="24"/>
                <w:szCs w:val="24"/>
              </w:rPr>
            </w:pPr>
            <w:r>
              <w:rPr>
                <w:rFonts w:ascii="Times New Roman" w:hAnsi="Times New Roman" w:cs="Times New Roman"/>
                <w:color w:val="#000000"/>
                <w:sz w:val="24"/>
                <w:szCs w:val="24"/>
              </w:rPr>
              <w:t> 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№8. Методы и приёмы коррекционной работы</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Понятие снижение интеллекта, задержка психического развития, умственная отсталость.</w:t>
            </w:r>
          </w:p>
          <w:p>
            <w:pPr>
              <w:jc w:val="both"/>
              <w:spacing w:after="0" w:line="240" w:lineRule="auto"/>
              <w:rPr>
                <w:sz w:val="24"/>
                <w:szCs w:val="24"/>
              </w:rPr>
            </w:pPr>
            <w:r>
              <w:rPr>
                <w:rFonts w:ascii="Times New Roman" w:hAnsi="Times New Roman" w:cs="Times New Roman"/>
                <w:color w:val="#000000"/>
                <w:sz w:val="24"/>
                <w:szCs w:val="24"/>
              </w:rPr>
              <w:t> 2.	Клинико-психолого-педагогическая характеристика детей со сниженным интеллектом.</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формирования и развития речи у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логопедии»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логопедии:</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978-5-534-10552-0.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https://urait.ru/bcode/447242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4.36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12.1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2023-2024_ФГОС3++2023_Бак-ОФО-СДО(Олигоф)(23)_plx_Основы логопедии</dc:title>
  <dc:creator>FastReport.NET</dc:creator>
</cp:coreProperties>
</file>